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方正小标宋_GBK"/>
          <w:sz w:val="32"/>
          <w:szCs w:val="32"/>
        </w:rPr>
      </w:pPr>
      <w:bookmarkStart w:id="0" w:name="_GoBack"/>
      <w:r>
        <w:rPr>
          <w:rFonts w:hint="eastAsia" w:ascii="Times New Roman" w:hAnsi="Times New Roman"/>
          <w:sz w:val="32"/>
          <w:szCs w:val="32"/>
        </w:rPr>
        <w:t>省级环保督察反馈问题</w:t>
      </w:r>
      <w:r>
        <w:rPr>
          <w:rFonts w:ascii="Times New Roman" w:hAnsi="Times New Roman" w:eastAsia="方正小标宋_GBK"/>
          <w:sz w:val="32"/>
          <w:szCs w:val="32"/>
        </w:rPr>
        <w:t>（</w:t>
      </w:r>
      <w:r>
        <w:rPr>
          <w:rFonts w:hint="eastAsia" w:ascii="Times New Roman" w:hAnsi="Times New Roman" w:eastAsia="方正小标宋_GBK"/>
          <w:sz w:val="32"/>
          <w:szCs w:val="32"/>
          <w:lang w:eastAsia="zh-CN"/>
        </w:rPr>
        <w:t>序号</w:t>
      </w:r>
      <w:r>
        <w:rPr>
          <w:rFonts w:hint="eastAsia" w:ascii="Times New Roman" w:hAnsi="Times New Roman" w:eastAsia="方正小标宋_GBK"/>
          <w:sz w:val="32"/>
          <w:szCs w:val="32"/>
          <w:lang w:val="en-US" w:eastAsia="zh-CN"/>
        </w:rPr>
        <w:t>13</w:t>
      </w:r>
      <w:r>
        <w:rPr>
          <w:rFonts w:ascii="Times New Roman" w:hAnsi="Times New Roman" w:eastAsia="方正小标宋_GBK"/>
          <w:sz w:val="32"/>
          <w:szCs w:val="32"/>
        </w:rPr>
        <w:t>）整改情况</w:t>
      </w:r>
    </w:p>
    <w:bookmarkEnd w:id="0"/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一、整改任务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在市委市政府的领导下，按照市大气办统一部署，攻坚克难、综合施策，不断加大建筑施工扬尘防治监管力度，严格查处建筑施工扬尘违法违规行为，逐步夯实建筑施工扬尘防治监管职责。 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二、整改目标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住建部门夯实扬尘防控职责，严格建筑施工扬尘违法行为查处。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三、整改措施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（1）进一步夯实监管责任。全市各级住建部门切实加强对建筑扬尘防治工作的组织领导，明确专人牵头负责施工扬尘防治工作，明确分工和工作要求;加强宣传培训，明确建筑扬尘防控管理要求。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2）进一步加大监督执法力度。加强日常监督检查，开展夜间巡查及节假日巡查,对扬尘防控不力、措施落实不到位的建设工地要求坚决予以停工整改。对建筑扬尘管控措施不力的，严格依法查处，并采用扣除企业信用分等手段，倒逼施工企业将扬尘防治措施真正落实到位。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3）进一步精准防治。切实落实建设单位、施工单位扬尘防控主体责任，严格落实工地周边围挡、物料堆放覆盖、土方开挖湿法作业、路面硬化、出入车辆清洗、渣土车辆密闭运输“六个百分之百”的要求，明确操作细则。2018 年底前，建筑面积5000平方米及以上土石方建筑工地全部安装在线监测和视频监控，并与建设主管部门联网。</w:t>
      </w:r>
    </w:p>
    <w:p>
      <w:pPr>
        <w:spacing w:line="560" w:lineRule="exact"/>
        <w:ind w:left="0" w:leftChars="0" w:firstLine="640" w:firstLineChars="200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4）进一步加强部门联动。住建部门对市大气办交办的施工工地扬尘问题，做到事事有落实、件件有回应，督促施工工地立即整改，存在环境违法行为的，依法严格查处;与公安、城管等部门联动，切实解决工程运输车辆作业过程中污染城市环境问题，减少扬尘污染。</w:t>
      </w:r>
    </w:p>
    <w:p>
      <w:pPr>
        <w:spacing w:line="560" w:lineRule="exact"/>
        <w:ind w:left="0" w:leftChars="0" w:firstLine="640" w:firstLineChars="200"/>
        <w:rPr>
          <w:rFonts w:hint="default" w:ascii="Times New Roman" w:hAnsi="Times New Roman" w:eastAsia="仿宋_GB2312"/>
          <w:sz w:val="32"/>
          <w:szCs w:val="32"/>
          <w:lang w:val="en-US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5）进一步提升我市绿色施工管理水平。2018年，市住建局出台《关于进一步提升常州市绿色施工管理水平的指导意见》，推行绿色混凝土、绿色砂浆等绿色建材,从源头减少建筑工地扬尘污染，同时将施工工地扬尘污染防治纳入文明施工管理，扬尘防治不达标项目不得评为文明工地及绿色施工工地。</w:t>
      </w:r>
    </w:p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四、整改结果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两年来，我局在扬尘防治方面不断提高思想认识、完善治理措施、建立健全长效治理机制，始终保持对建筑施工扬尘严防、严查、严管、严处的高压态势，夯实建筑施工扬尘防治监管责任，千方百计减少建筑施工扬尘污染，为全市空气质量达标做出了应有的贡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panose1 w:val="02020309000000000000"/>
    <w:charset w:val="88"/>
    <w:family w:val="modern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C5"/>
    <w:rsid w:val="001A1DC5"/>
    <w:rsid w:val="001D5F00"/>
    <w:rsid w:val="002119D8"/>
    <w:rsid w:val="00245132"/>
    <w:rsid w:val="005C4378"/>
    <w:rsid w:val="005E2386"/>
    <w:rsid w:val="00AD61DB"/>
    <w:rsid w:val="00B150C5"/>
    <w:rsid w:val="00C65C3D"/>
    <w:rsid w:val="00E309B4"/>
    <w:rsid w:val="00EF0089"/>
    <w:rsid w:val="00EF5C46"/>
    <w:rsid w:val="02B15203"/>
    <w:rsid w:val="05C25FAD"/>
    <w:rsid w:val="07537D34"/>
    <w:rsid w:val="0A0C057C"/>
    <w:rsid w:val="0B433AC3"/>
    <w:rsid w:val="0E7A3822"/>
    <w:rsid w:val="10E97B68"/>
    <w:rsid w:val="162E2651"/>
    <w:rsid w:val="17183125"/>
    <w:rsid w:val="1BDA09A4"/>
    <w:rsid w:val="1C4E34B9"/>
    <w:rsid w:val="23C778C5"/>
    <w:rsid w:val="246C4E62"/>
    <w:rsid w:val="2A8531E1"/>
    <w:rsid w:val="3B940E1A"/>
    <w:rsid w:val="4AEE6D3D"/>
    <w:rsid w:val="4FA22683"/>
    <w:rsid w:val="55565FC0"/>
    <w:rsid w:val="5A3C7B03"/>
    <w:rsid w:val="5FB04962"/>
    <w:rsid w:val="62761006"/>
    <w:rsid w:val="66A058C1"/>
    <w:rsid w:val="6D762AEF"/>
    <w:rsid w:val="6D870783"/>
    <w:rsid w:val="70305F32"/>
    <w:rsid w:val="726A7341"/>
    <w:rsid w:val="754F199B"/>
    <w:rsid w:val="77815FB0"/>
    <w:rsid w:val="7AE9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hd w:val="clear" w:color="auto" w:fill="FFFFFF"/>
      <w:spacing w:before="420" w:line="580" w:lineRule="exact"/>
      <w:jc w:val="left"/>
    </w:pPr>
    <w:rPr>
      <w:rFonts w:ascii="MingLiU" w:hAnsi="Calibri" w:eastAsia="MingLiU"/>
      <w:spacing w:val="40"/>
      <w:sz w:val="26"/>
      <w:szCs w:val="26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Emphasis"/>
    <w:qFormat/>
    <w:uiPriority w:val="20"/>
    <w:rPr>
      <w:i/>
      <w:iCs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不明显强调1"/>
    <w:basedOn w:val="8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">
    <w:name w:val="页眉 Char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157</Words>
  <Characters>900</Characters>
  <Lines>7</Lines>
  <Paragraphs>2</Paragraphs>
  <TotalTime>1</TotalTime>
  <ScaleCrop>false</ScaleCrop>
  <LinksUpToDate>false</LinksUpToDate>
  <CharactersWithSpaces>1055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2020-06-10T06:20:00Z</dcterms:created>
  <dc:creator>黄丽慧</dc:creator>
  <cp:lastModifiedBy>花花</cp:lastModifiedBy>
  <dcterms:modified xsi:type="dcterms:W3CDTF">2021-01-11T09:03:47Z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