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D3" w:rsidRPr="00C52DD3" w:rsidRDefault="00C52DD3" w:rsidP="00C52DD3">
      <w:pPr>
        <w:jc w:val="center"/>
        <w:rPr>
          <w:rFonts w:ascii="黑体" w:eastAsia="黑体" w:hAnsi="黑体" w:hint="eastAsia"/>
          <w:sz w:val="44"/>
          <w:szCs w:val="44"/>
        </w:rPr>
      </w:pPr>
      <w:r w:rsidRPr="00C52DD3">
        <w:rPr>
          <w:rFonts w:ascii="黑体" w:eastAsia="黑体" w:hAnsi="黑体" w:hint="eastAsia"/>
          <w:sz w:val="44"/>
          <w:szCs w:val="44"/>
        </w:rPr>
        <w:t>关于印发《物业承接查验办法》的通知</w:t>
      </w:r>
    </w:p>
    <w:p w:rsidR="00C52DD3" w:rsidRDefault="00C52DD3" w:rsidP="00C52DD3">
      <w:r>
        <w:t xml:space="preserve"> </w:t>
      </w:r>
    </w:p>
    <w:p w:rsidR="00C52DD3" w:rsidRPr="00C52DD3" w:rsidRDefault="00C52DD3" w:rsidP="00C52DD3">
      <w:pPr>
        <w:rPr>
          <w:rFonts w:asciiTheme="minorEastAsia" w:hAnsiTheme="minorEastAsia"/>
          <w:sz w:val="28"/>
          <w:szCs w:val="28"/>
        </w:rPr>
      </w:pPr>
      <w:r>
        <w:t xml:space="preserve"> </w:t>
      </w: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各省、自治区住房和城乡建设厅，直辖市房地局（建委），新疆生产建设兵团建设局：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为了规范物业承接查验行为，加强前期物业管理活动的指导和监督，维护业主的合法权益，根据《中华人民共和国物权法》、《中华人民共和国合同法》和《物业管理条例》等法律法规的规定，我部制定了《物业承接查验办法》，现印发给你们，请贯彻执行。执行中的情况，请及时告知我部房地产市场监管司。</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Pr>
          <w:rFonts w:asciiTheme="minorEastAsia" w:hAnsiTheme="minorEastAsia" w:hint="eastAsia"/>
          <w:sz w:val="28"/>
          <w:szCs w:val="28"/>
        </w:rPr>
        <w:t xml:space="preserve">　　　　　　　　　　　　　　</w:t>
      </w:r>
      <w:r w:rsidRPr="00C52DD3">
        <w:rPr>
          <w:rFonts w:asciiTheme="minorEastAsia" w:hAnsiTheme="minorEastAsia" w:hint="eastAsia"/>
          <w:sz w:val="28"/>
          <w:szCs w:val="28"/>
        </w:rPr>
        <w:t>中华人民共和国住房和城乡建设部</w:t>
      </w: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二〇一〇年十月十四日</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sz w:val="28"/>
          <w:szCs w:val="28"/>
        </w:rPr>
      </w:pPr>
      <w:r w:rsidRPr="00C52DD3">
        <w:rPr>
          <w:rFonts w:asciiTheme="minorEastAsia" w:hAnsiTheme="minorEastAsia"/>
          <w:sz w:val="28"/>
          <w:szCs w:val="28"/>
        </w:rPr>
        <w:t xml:space="preserve"> </w:t>
      </w:r>
    </w:p>
    <w:p w:rsidR="00C52DD3" w:rsidRDefault="00C52DD3" w:rsidP="00C52DD3">
      <w:pPr>
        <w:rPr>
          <w:rFonts w:asciiTheme="minorEastAsia" w:hAnsiTheme="minorEastAsia" w:hint="eastAsia"/>
          <w:sz w:val="28"/>
          <w:szCs w:val="28"/>
        </w:rPr>
      </w:pPr>
    </w:p>
    <w:p w:rsidR="00B974D8" w:rsidRDefault="00B974D8" w:rsidP="00C52DD3">
      <w:pPr>
        <w:rPr>
          <w:rFonts w:asciiTheme="minorEastAsia" w:hAnsiTheme="minorEastAsia" w:hint="eastAsia"/>
          <w:sz w:val="28"/>
          <w:szCs w:val="28"/>
        </w:rPr>
      </w:pPr>
    </w:p>
    <w:p w:rsidR="00B974D8" w:rsidRDefault="00B974D8" w:rsidP="00C52DD3">
      <w:pPr>
        <w:rPr>
          <w:rFonts w:asciiTheme="minorEastAsia" w:hAnsiTheme="minorEastAsia" w:hint="eastAsia"/>
          <w:sz w:val="28"/>
          <w:szCs w:val="28"/>
        </w:rPr>
      </w:pPr>
    </w:p>
    <w:p w:rsidR="00B974D8" w:rsidRDefault="00B974D8" w:rsidP="00C52DD3">
      <w:pPr>
        <w:rPr>
          <w:rFonts w:asciiTheme="minorEastAsia" w:hAnsiTheme="minorEastAsia" w:hint="eastAsia"/>
          <w:sz w:val="28"/>
          <w:szCs w:val="28"/>
        </w:rPr>
      </w:pPr>
    </w:p>
    <w:p w:rsidR="00B974D8" w:rsidRPr="00C52DD3" w:rsidRDefault="00B974D8" w:rsidP="00C52DD3">
      <w:pPr>
        <w:rPr>
          <w:rFonts w:asciiTheme="minorEastAsia" w:hAnsiTheme="minorEastAsia"/>
          <w:sz w:val="28"/>
          <w:szCs w:val="28"/>
        </w:rPr>
      </w:pPr>
    </w:p>
    <w:p w:rsidR="00C52DD3" w:rsidRPr="00B974D8" w:rsidRDefault="00C52DD3" w:rsidP="00B974D8">
      <w:pPr>
        <w:jc w:val="center"/>
        <w:rPr>
          <w:rFonts w:ascii="黑体" w:eastAsia="黑体" w:hAnsi="黑体" w:hint="eastAsia"/>
          <w:sz w:val="44"/>
          <w:szCs w:val="44"/>
        </w:rPr>
      </w:pPr>
      <w:r w:rsidRPr="00B974D8">
        <w:rPr>
          <w:rFonts w:ascii="黑体" w:eastAsia="黑体" w:hAnsi="黑体" w:hint="eastAsia"/>
          <w:sz w:val="44"/>
          <w:szCs w:val="44"/>
        </w:rPr>
        <w:lastRenderedPageBreak/>
        <w:t>物业承接查验办法</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第一条　为了规范物业承接查验行为，加强前期物业管理活动的指导和监督，维护业主的合法权益，根据《中华人民共和国物权法》、《中华人民共和国合同法》和《物业管理条例》等法律法规的规定，制定本办法。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第二条　本办法所称物业承接查验，是指承接新建物业前，物业服务企业和建设单位按照国家有关规定和前期物业服务合同的约定，共同对物业共用部位、共用设施设备进行检查和验收的活动。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第三条　物业承接查验应当遵循诚实信用、客观公正、权责分明以及保护业主共有财产的原则。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第四条　鼓励物业服务企业通过参与建设工程的设计、施工、分户验收和竣工验收等活动，向建设单位提供有关物业管理的建议，为实施物业承接查验创造有利条件。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第五条　国务院住房和城乡建设主管部门负责全国物业承接查验活动的指导和监督工作。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县级以上地方人民政府房地产行政主管部门负责本行政区域内</w:t>
      </w:r>
      <w:r w:rsidRPr="00C52DD3">
        <w:rPr>
          <w:rFonts w:asciiTheme="minorEastAsia" w:hAnsiTheme="minorEastAsia" w:hint="eastAsia"/>
          <w:sz w:val="28"/>
          <w:szCs w:val="28"/>
        </w:rPr>
        <w:lastRenderedPageBreak/>
        <w:t xml:space="preserve">物业承接查验活动的指导和监督工作。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第六条　建设单位与物业买受人签订的物业买卖合同，应当约定其所交付物业的共用部位、共用设施设备的配置和建设标准。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第七条　建设单位制定的临时管理规约，应当对全体业主同意授权物业服务企业代为查验物业共用部位、共用设施设备的事项作出约定。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第八条　建设单位与物业服务企业签订的前期物业服务合同，应当包含物业承接查验的内容。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前期物业服务合同就物业承接查验的内容没有约定或者约定不明确的，建设单位与物业服务企业可以协议补充。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不能达成补充协议的，按照国家标准、行业标准履行；没有国家标准、行业标准的，按照通常标准或者符合合同目的的特定标准履行。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第九条　建设单位应当按照国家有关规定和物业买卖合同的约定，移交权属明确、资料完整、质量合格、功能完备、配套齐全的物业。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第十条　建设单位应当在物业交付使用15日前，与选聘的物业服务企业完成物业共用部位、共用设施设备的承接查验工作。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第十一条　实施承接查验的物业，应当具备以下条件：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（一）建设工程竣工验收合格，取得规划、消防、环保等主管部门出具的认可或者准许使用文件，并经建设行政主管部门备案；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（二）供水、排水、供电、供气、供热、通信、公共照明、有线电视等市政公用设施设备按规划设计要求建成，供水、供电、供气、供热已安装独立计量表具；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（三）教育、邮政、医疗卫生、文化体育、环卫、社区服务等公共服务设施已按规划设计要求建成；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（四）道路、绿地和物业服务用房等公共配套设施按规划设计要求建成，并满足使用功能要求；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（五）电梯、二次供水、高压供电、消防设施、压力容器、电子监控系统等共用设施设备取得使用合格证书；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（六）物业使用、维护和管理的相关技术资料完整齐全；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（七）法律、法规规定的其他条件。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第十二条　实施物业承接查验，主要依据下列文件：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（一）物业买卖合同；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（二）临时管理规约；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（三）前期物业服务合同；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（四）物业规划设计方案；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（五）建设单位移交的图纸资料；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（六）建设工程质量法规、政策、标准和规范。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第十三条　物业承接查验按照下列程序进行：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（一）确定物业承接查验方案；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（二）移交有关图纸资料；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（三）查验共用部位、共用设施设备；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（四）解决查验发现的问题；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（五）确认现场查验结果；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（六）签订物业承接查验协议；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（七）办理物业交接手续。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第十四条　现场查验20日前，建设单位应当向物业服务企业移交下列资料：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（一）竣工总平面图，单体建筑、结构、设备竣工图，配套设施、地下管网工程竣工图等竣工验收资料；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（二）共用设施设备清单及其安装、使用和维护保养等技术资料；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（三）供水、供电、供气、供热、通信、有线电视等准许使用文件；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（四）物业质量保修文件和物业使用说明文件；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（五）承接查验所必需的其他资料。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未能全部移交前款所列资料的，建设单位应当列出未移交资料的详细清单并书面承诺补交的具体时限。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第十五条　物业服务企业应当对建设单位移交的资料进行清点和核查，重点核查共用设施设备出厂、安装、试验和运行的合格证明文件。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第十六条　物业服务企业应当对下列物业共用部位、共用设施设备进行现场检查和验收：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（一）共用部位：一般包括建筑物的基础、承重墙体、柱、梁、楼板、屋顶以及外墙、门厅、楼梯间、走廊、楼道、扶手、护栏、电梯井道、架空层及设备间等；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（二）共用设备：一般包括电梯、水泵、水箱、避雷设施、消防设备、楼道灯、电视天线、发电机、变配电设备、给排水管线、电线、供暖及空调设备等；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三）共用设施：一般包括道路、绿地、人造景观、围墙、大门、信报箱、宣传栏、路灯、排水沟、渠、池、污水井、化粪池、垃圾容器、污水处理设施、机动车（非机动车）停车设施、休闲娱乐设施、消防设施、安防监控设施、人防设施、垃圾转运设施以及物业服务用房等。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第十七条　建设单位应当依法移交有关单位的供水、供电、供气、供热、通信和有线电视等共用设施设备，不作为物业服务企业现场检查和验收的内容。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第十八条　现场查验应当综合运用核对、观察、使用、检测和试验等方法，重点查验物业共用部位、共用设施设备的配置标准、外观质量和使用功能。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第十九条　现场查验应当形成书面记录。查验记录应当包括查验时间、项目名称、查验范围、查验方法、存在问题、修复情况以及查验结论等内容，查验记录应当由建设单位和物业服务企业参加查验的人员签字确认。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第二十条　现场查验中，物业服务企业应当将物业共用部位、共用设施设备的数量和质量不符合约定或者规定的情形，书面通知建设单位，建设单位应当及时解决并组织物业服务企业复验。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第二十一条　建设单位应当委派专业人员参与现场查验，与物业服务企业共同确认现场查验的结果，签订物业承接查验协议。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第二十二条　物业承接查验协议应当对物业承接查验基本情况、存在问题、解决方法及其时限、双方权利义务、违约责任等事项作出明确约定。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第二十三条　物业承接查验协议作为前期物业服务合同的补充协议，与前期物业服务合同具有同等法律效力。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第二十四条　建设单位应当在物业承接查验协议签订后10日内办理物业交接手续，向物业服务企业移交物业服务用房以及其他物业共用部位、共用设施设备。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第二十五条　物业承接查验协议生效后，当事人一方不履行协议约定的交接义务，导致前期物业服务合同无法履行的，应当承担违约责任。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第二十六条　交接工作应当形成书面记录。交接记录应当包括移交资料明细、物业共用部位、共用设施设备明细、交接时间、交接方式等内容。交接记录应当由建设单位和物业服务企业共同签章确认。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第二十七条　分期开发建设的物业项目，可以根据开发进度，对符合交付使用条件的物业分期承接查验。建设单位与物业服务企业应当在承接最后一期物业时，办理物业项目整体交接手续。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第二十八条　物业承接查验费用的承担，由建设单位和物业服务企业在前期物业服务合同中约定。没有约定或者约定不明确的，由建设单位承担。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第二十九条　物业服务企业应当自物业交接后30日内，持下列文件向物业所在地的区、县（市）房地产行政主管部门办理备案手续：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（一）前期物业服务合同；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（二）临时管理规约；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（三）物业承接查验协议；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（四）建设单位移交资料清单；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（五）查验记录；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（六）交接记录；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（七）其它承接查验有关的文件。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第三十条　建设单位和物业服务企业应当将物业承接查验备案情况书面告知业主。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第三十一条　物业承接查验可以邀请业主代表以及物业所在地房地产行政主管部门参加，可以聘请相关专业机构协助进行，物业承接查验的过程和结果可以公证。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第三十二条　物业交接后，建设单位未能按照物业承接查验协议的约定，及时解决物业共用部位、共用设施设备存在的问题，导致业主人身、财产安全受到损害的，应当依法承担相应的法律责任。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第三十三条　物业交接后，发现隐蔽工程质量问题，影响房屋结构安全和正常使用的，建设单位应当负责修复；给业主造成经济损失的，建设单位应当依法承担赔偿责任。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第三十四条　自物业交接之日起，物业服务企业应当全面履行前期物业服务合同约定的、法律法规规定的以及行业规范确定的维修、养护和管理义务，承担因管理服务不当致使物业共用部位、共用设施</w:t>
      </w:r>
      <w:r w:rsidRPr="00C52DD3">
        <w:rPr>
          <w:rFonts w:asciiTheme="minorEastAsia" w:hAnsiTheme="minorEastAsia" w:hint="eastAsia"/>
          <w:sz w:val="28"/>
          <w:szCs w:val="28"/>
        </w:rPr>
        <w:lastRenderedPageBreak/>
        <w:t xml:space="preserve">设备毁损或者灭失的责任。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第三十五条　物业服务企业应当将承接查验有关的文件、资料和记录建立档案并妥善保管。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物业承接查验档案属于全体业主所有。前期物业服务合同终止，业主大会选聘新的物业服务企业的，原物业服务企业应当在前期物业服务合同终止之日起10日内，向业主委员会移交物业承接查验档案。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第三十六条　建设单位应当按照国家规定的保修期限和保修范围，承担物业共用部位、共用设施设备的保修责任。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建设单位可以委托物业服务企业提供物业共用部位、共用设施设备的保修服务，服务内容和费用由双方约定。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第三十七条　建设单位不得凭借关联关系滥用股东权利，在物业承接查验中免除自身责任，加重物业服务企业的责任，损害物业买受人的权益。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第三十八条　建设单位不得以物业交付期限届满为由，要求物业服务企业承接不符合交用条件或者未经查验的物业。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第三十九条　物业服务企业擅自承接未经查验的物业，因物业共用部位、共用设施设备缺陷给业主造成损害的，物业服务企业应当承担相应的赔偿责任。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第四十条　建设单位与物业服务企业恶意串通、弄虚作假，在物业承接查验活动中共同侵害业主利益的，双方应当共同承担赔偿责任。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第四十一条　物业承接查验活动，业主享有知情权和监督权。物业所在地房地产行政主管部门应当及时处理业主对建设单位和物业服务企业承接查验行为的投诉。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第四十二条　建设单位、物业服务企业未按本办法履行承接查验义务的，由物业所在地房地产行政主管部门责令限期改正；逾期仍不改正的，作为不良经营行为记入企业信用档案，并予以通报。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第四十三条　建设单位不移交有关承接查验资料的，由物业所在地房地产行政主管部门责令限期改正；逾期仍不移交的，对建设单位予以通报，并按照《物业管理条例》第五十九条的规定处罚。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第四十四条　物业承接查验中发生的争议，可以申请物业所在地房地产行政主管部门调解，也可以委托有关行业协会调解。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lastRenderedPageBreak/>
        <w:t xml:space="preserve">　　第四十五条　前期物业服务合同终止后，业主委员会与业主大会选聘的物业服务企业之间的承接查验活动，可以参照执行本办法。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第四十六条　省、自治区、直辖市人民政府住房和城乡建设主管部门可以依据本办法，制定实施细则。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第四十七条　本办法由国务院住房和城乡建设主管部门负责解释。 </w:t>
      </w:r>
    </w:p>
    <w:p w:rsidR="00C52DD3" w:rsidRPr="00C52DD3" w:rsidRDefault="00C52DD3" w:rsidP="00C52DD3">
      <w:pPr>
        <w:rPr>
          <w:rFonts w:asciiTheme="minorEastAsia" w:hAnsiTheme="minorEastAsia"/>
          <w:sz w:val="28"/>
          <w:szCs w:val="28"/>
        </w:rPr>
      </w:pPr>
    </w:p>
    <w:p w:rsidR="00C52DD3" w:rsidRPr="00C52DD3" w:rsidRDefault="00C52DD3" w:rsidP="00C52DD3">
      <w:pPr>
        <w:rPr>
          <w:rFonts w:asciiTheme="minorEastAsia" w:hAnsiTheme="minorEastAsia" w:hint="eastAsia"/>
          <w:sz w:val="28"/>
          <w:szCs w:val="28"/>
        </w:rPr>
      </w:pPr>
      <w:r w:rsidRPr="00C52DD3">
        <w:rPr>
          <w:rFonts w:asciiTheme="minorEastAsia" w:hAnsiTheme="minorEastAsia" w:hint="eastAsia"/>
          <w:sz w:val="28"/>
          <w:szCs w:val="28"/>
        </w:rPr>
        <w:t xml:space="preserve">　　第四十八条　本办法自2011年1月1日起施行。 </w:t>
      </w:r>
    </w:p>
    <w:p w:rsidR="00873E6C" w:rsidRPr="00C52DD3" w:rsidRDefault="00873E6C" w:rsidP="00C52DD3">
      <w:pPr>
        <w:rPr>
          <w:rFonts w:asciiTheme="minorEastAsia" w:hAnsiTheme="minorEastAsia"/>
          <w:sz w:val="28"/>
          <w:szCs w:val="28"/>
        </w:rPr>
      </w:pPr>
    </w:p>
    <w:sectPr w:rsidR="00873E6C" w:rsidRPr="00C52D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6C" w:rsidRDefault="00873E6C" w:rsidP="00C52DD3">
      <w:r>
        <w:separator/>
      </w:r>
    </w:p>
  </w:endnote>
  <w:endnote w:type="continuationSeparator" w:id="1">
    <w:p w:rsidR="00873E6C" w:rsidRDefault="00873E6C" w:rsidP="00C52D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6C" w:rsidRDefault="00873E6C" w:rsidP="00C52DD3">
      <w:r>
        <w:separator/>
      </w:r>
    </w:p>
  </w:footnote>
  <w:footnote w:type="continuationSeparator" w:id="1">
    <w:p w:rsidR="00873E6C" w:rsidRDefault="00873E6C" w:rsidP="00C52D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DD3"/>
    <w:rsid w:val="00873E6C"/>
    <w:rsid w:val="00B974D8"/>
    <w:rsid w:val="00C52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2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2DD3"/>
    <w:rPr>
      <w:sz w:val="18"/>
      <w:szCs w:val="18"/>
    </w:rPr>
  </w:style>
  <w:style w:type="paragraph" w:styleId="a4">
    <w:name w:val="footer"/>
    <w:basedOn w:val="a"/>
    <w:link w:val="Char0"/>
    <w:uiPriority w:val="99"/>
    <w:semiHidden/>
    <w:unhideWhenUsed/>
    <w:rsid w:val="00C52D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2DD3"/>
    <w:rPr>
      <w:sz w:val="18"/>
      <w:szCs w:val="18"/>
    </w:rPr>
  </w:style>
  <w:style w:type="paragraph" w:customStyle="1" w:styleId="pbj1">
    <w:name w:val="pbj1"/>
    <w:basedOn w:val="a"/>
    <w:rsid w:val="00C52DD3"/>
    <w:pPr>
      <w:widowControl/>
      <w:jc w:val="left"/>
    </w:pPr>
    <w:rPr>
      <w:rFonts w:ascii="宋体" w:eastAsia="宋体" w:hAnsi="宋体" w:cs="宋体"/>
      <w:kern w:val="0"/>
      <w:sz w:val="24"/>
      <w:szCs w:val="24"/>
    </w:rPr>
  </w:style>
  <w:style w:type="character" w:styleId="a5">
    <w:name w:val="Strong"/>
    <w:basedOn w:val="a0"/>
    <w:uiPriority w:val="22"/>
    <w:qFormat/>
    <w:rsid w:val="00C52DD3"/>
    <w:rPr>
      <w:b/>
      <w:bCs/>
    </w:rPr>
  </w:style>
</w:styles>
</file>

<file path=word/webSettings.xml><?xml version="1.0" encoding="utf-8"?>
<w:webSettings xmlns:r="http://schemas.openxmlformats.org/officeDocument/2006/relationships" xmlns:w="http://schemas.openxmlformats.org/wordprocessingml/2006/main">
  <w:divs>
    <w:div w:id="424955883">
      <w:bodyDiv w:val="1"/>
      <w:marLeft w:val="0"/>
      <w:marRight w:val="0"/>
      <w:marTop w:val="0"/>
      <w:marBottom w:val="0"/>
      <w:divBdr>
        <w:top w:val="none" w:sz="0" w:space="0" w:color="auto"/>
        <w:left w:val="none" w:sz="0" w:space="0" w:color="auto"/>
        <w:bottom w:val="none" w:sz="0" w:space="0" w:color="auto"/>
        <w:right w:val="none" w:sz="0" w:space="0" w:color="auto"/>
      </w:divBdr>
      <w:divsChild>
        <w:div w:id="376900923">
          <w:marLeft w:val="0"/>
          <w:marRight w:val="0"/>
          <w:marTop w:val="0"/>
          <w:marBottom w:val="0"/>
          <w:divBdr>
            <w:top w:val="none" w:sz="0" w:space="0" w:color="auto"/>
            <w:left w:val="none" w:sz="0" w:space="0" w:color="auto"/>
            <w:bottom w:val="none" w:sz="0" w:space="0" w:color="auto"/>
            <w:right w:val="none" w:sz="0" w:space="0" w:color="auto"/>
          </w:divBdr>
          <w:divsChild>
            <w:div w:id="516237932">
              <w:marLeft w:val="0"/>
              <w:marRight w:val="0"/>
              <w:marTop w:val="0"/>
              <w:marBottom w:val="0"/>
              <w:divBdr>
                <w:top w:val="none" w:sz="0" w:space="0" w:color="auto"/>
                <w:left w:val="none" w:sz="0" w:space="0" w:color="auto"/>
                <w:bottom w:val="none" w:sz="0" w:space="0" w:color="auto"/>
                <w:right w:val="none" w:sz="0" w:space="0" w:color="auto"/>
              </w:divBdr>
              <w:divsChild>
                <w:div w:id="513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E05B-436C-4F78-AE0E-25F7A2E9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726</Words>
  <Characters>4144</Characters>
  <Application>Microsoft Office Word</Application>
  <DocSecurity>0</DocSecurity>
  <Lines>34</Lines>
  <Paragraphs>9</Paragraphs>
  <ScaleCrop>false</ScaleCrop>
  <Company>Hewlett-Packard Company</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pc-0011</dc:creator>
  <cp:keywords/>
  <dc:description/>
  <cp:lastModifiedBy>pc-0011</cp:lastModifiedBy>
  <cp:revision>2</cp:revision>
  <dcterms:created xsi:type="dcterms:W3CDTF">2019-08-20T01:52:00Z</dcterms:created>
  <dcterms:modified xsi:type="dcterms:W3CDTF">2019-08-20T02:19:00Z</dcterms:modified>
</cp:coreProperties>
</file>